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13CC4385" w:rsidR="00B35CB7" w:rsidRPr="00B35CB7" w:rsidRDefault="00A363FB"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7E285D2" w14:textId="61D0DF34" w:rsidR="00A363FB" w:rsidRPr="00A363FB" w:rsidRDefault="00A363FB" w:rsidP="001B0F9A">
      <w:pPr>
        <w:shd w:val="clear" w:color="auto" w:fill="FFFFFF"/>
        <w:jc w:val="center"/>
        <w:rPr>
          <w:rFonts w:ascii="Arial" w:hAnsi="Arial" w:cs="Arial"/>
          <w:b/>
          <w:sz w:val="22"/>
          <w:szCs w:val="22"/>
        </w:rPr>
      </w:pPr>
      <w:r w:rsidRPr="00A363FB">
        <w:rPr>
          <w:rFonts w:ascii="Arial" w:hAnsi="Arial" w:cs="Arial"/>
          <w:b/>
          <w:sz w:val="22"/>
          <w:szCs w:val="22"/>
        </w:rPr>
        <w:t xml:space="preserve">34340 UKRAINOS GELEŽINKELIŲ INFRASTRUKTŪROS IR KITOS SU VAGONAIS SUSIJUSIOS NAUDOJIMOSI PASLAUGOS </w:t>
      </w:r>
    </w:p>
    <w:p w14:paraId="7D319F3E" w14:textId="1CA9C475"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77777777"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Pr="00123695">
        <w:rPr>
          <w:rFonts w:ascii="Arial" w:hAnsi="Arial" w:cs="Arial"/>
          <w:color w:val="FF0000"/>
          <w:sz w:val="22"/>
          <w:szCs w:val="22"/>
        </w:rPr>
        <w:t>pavadinimas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5647B9CE" w14:textId="77777777" w:rsidR="00BA1F36" w:rsidRPr="00BA1F36" w:rsidRDefault="00BA1F36" w:rsidP="00BA1F36">
      <w:pPr>
        <w:ind w:right="-31"/>
        <w:rPr>
          <w:rFonts w:ascii="Arial" w:hAnsi="Arial" w:cs="Arial"/>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573980"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573980">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573980">
        <w:rPr>
          <w:rFonts w:ascii="Arial" w:eastAsia="Aptos" w:hAnsi="Arial" w:cs="Arial"/>
          <w:noProof/>
          <w:kern w:val="2"/>
          <w:sz w:val="22"/>
          <w:szCs w:val="22"/>
          <w14:ligatures w14:val="standardContextual"/>
        </w:rPr>
        <w:t xml:space="preserve"> su tinklalapyje </w:t>
      </w:r>
      <w:hyperlink r:id="rId15" w:history="1">
        <w:r w:rsidRPr="00573980">
          <w:rPr>
            <w:rFonts w:ascii="Arial" w:eastAsia="Aptos" w:hAnsi="Arial" w:cs="Arial"/>
            <w:noProof/>
            <w:color w:val="467886"/>
            <w:kern w:val="2"/>
            <w:sz w:val="22"/>
            <w:szCs w:val="22"/>
            <w:u w:val="single"/>
            <w14:ligatures w14:val="standardContextual"/>
          </w:rPr>
          <w:t>www.ltg.lt</w:t>
        </w:r>
      </w:hyperlink>
      <w:r w:rsidRPr="00573980">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573980">
          <w:rPr>
            <w:rFonts w:ascii="Arial" w:eastAsia="Aptos" w:hAnsi="Arial" w:cs="Arial"/>
            <w:noProof/>
            <w:color w:val="467886"/>
            <w:kern w:val="2"/>
            <w:sz w:val="22"/>
            <w:szCs w:val="22"/>
            <w:u w:val="single"/>
            <w14:ligatures w14:val="standardContextual"/>
          </w:rPr>
          <w:t>Sankcijų įgyvendinimo ir kontrolės politika</w:t>
        </w:r>
      </w:hyperlink>
      <w:r w:rsidRPr="00573980">
        <w:rPr>
          <w:rFonts w:ascii="Arial" w:eastAsia="Aptos" w:hAnsi="Arial" w:cs="Arial"/>
          <w:noProof/>
          <w:kern w:val="2"/>
          <w:sz w:val="22"/>
          <w:szCs w:val="22"/>
          <w14:ligatures w14:val="standardContextual"/>
        </w:rPr>
        <w:t xml:space="preserve">, </w:t>
      </w:r>
      <w:hyperlink r:id="rId17" w:tooltip="https://ltg.lt/apie-mus/korupcijos-prevencija/" w:history="1">
        <w:r w:rsidRPr="00573980">
          <w:rPr>
            <w:rFonts w:ascii="Arial" w:eastAsia="Aptos" w:hAnsi="Arial" w:cs="Arial"/>
            <w:noProof/>
            <w:color w:val="467886"/>
            <w:kern w:val="2"/>
            <w:sz w:val="22"/>
            <w:szCs w:val="22"/>
            <w:u w:val="single"/>
            <w14:ligatures w14:val="standardContextual"/>
          </w:rPr>
          <w:t>Atsparumo korupcijai politika</w:t>
        </w:r>
      </w:hyperlink>
      <w:r w:rsidRPr="00573980">
        <w:rPr>
          <w:rFonts w:ascii="Arial" w:eastAsia="Aptos" w:hAnsi="Arial" w:cs="Arial"/>
          <w:noProof/>
          <w:kern w:val="2"/>
          <w:sz w:val="22"/>
          <w:szCs w:val="22"/>
          <w14:ligatures w14:val="standardContextual"/>
        </w:rPr>
        <w:t xml:space="preserve">, </w:t>
      </w:r>
      <w:hyperlink r:id="rId18" w:tooltip="https://ltg.lt/apie-mus/valdymas/vidaus-teises-aktai/" w:history="1">
        <w:r w:rsidRPr="00573980">
          <w:rPr>
            <w:rFonts w:ascii="Arial" w:eastAsia="Aptos" w:hAnsi="Arial" w:cs="Arial"/>
            <w:noProof/>
            <w:color w:val="467886"/>
            <w:kern w:val="2"/>
            <w:sz w:val="22"/>
            <w:szCs w:val="22"/>
            <w:u w:val="single"/>
            <w14:ligatures w14:val="standardContextual"/>
          </w:rPr>
          <w:t>Nacionalinio saugumo atitikties politika</w:t>
        </w:r>
      </w:hyperlink>
      <w:r w:rsidRPr="0057398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D00E9A7"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A363FB">
        <w:rPr>
          <w:rFonts w:ascii="Arial" w:hAnsi="Arial" w:cs="Arial"/>
          <w:sz w:val="22"/>
          <w:szCs w:val="22"/>
        </w:rPr>
        <w:t>paslaugas</w:t>
      </w:r>
      <w:r w:rsidRPr="00456D6C">
        <w:rPr>
          <w:rFonts w:ascii="Arial" w:hAnsi="Arial" w:cs="Arial"/>
          <w:color w:val="FF0000"/>
          <w:sz w:val="22"/>
          <w:szCs w:val="22"/>
        </w:rPr>
        <w:t xml:space="preserve">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584F" w14:textId="77777777" w:rsidR="00894F88" w:rsidRDefault="00894F88" w:rsidP="0043350F">
      <w:r>
        <w:separator/>
      </w:r>
    </w:p>
  </w:endnote>
  <w:endnote w:type="continuationSeparator" w:id="0">
    <w:p w14:paraId="1B0BDCDF" w14:textId="77777777" w:rsidR="00894F88" w:rsidRDefault="00894F88" w:rsidP="0043350F">
      <w:r>
        <w:continuationSeparator/>
      </w:r>
    </w:p>
  </w:endnote>
  <w:endnote w:type="continuationNotice" w:id="1">
    <w:p w14:paraId="76ED599C" w14:textId="77777777" w:rsidR="00894F88" w:rsidRDefault="00894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15A1B" w14:textId="77777777" w:rsidR="00894F88" w:rsidRDefault="00894F88" w:rsidP="0043350F">
      <w:r>
        <w:separator/>
      </w:r>
    </w:p>
  </w:footnote>
  <w:footnote w:type="continuationSeparator" w:id="0">
    <w:p w14:paraId="23F669CD" w14:textId="77777777" w:rsidR="00894F88" w:rsidRDefault="00894F88" w:rsidP="0043350F">
      <w:r>
        <w:continuationSeparator/>
      </w:r>
    </w:p>
  </w:footnote>
  <w:footnote w:type="continuationNotice" w:id="1">
    <w:p w14:paraId="6F4318FE" w14:textId="77777777" w:rsidR="00894F88" w:rsidRDefault="00894F88"/>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3980"/>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4F88"/>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363FB"/>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BD3"/>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8EC8C9AB-6963-458C-A5E5-E53421B10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85BE6D52DFA394B901FAE74A0BAF0D2" ma:contentTypeVersion="0" ma:contentTypeDescription="Kurkite naują dokumentą." ma:contentTypeScope="" ma:versionID="7a9851084d3143e774afc55491ade87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D9C6C87D-A8CF-4420-970A-04483F9C7BC5}"/>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7</cp:revision>
  <dcterms:created xsi:type="dcterms:W3CDTF">2023-10-09T12:56:00Z</dcterms:created>
  <dcterms:modified xsi:type="dcterms:W3CDTF">2026-06-24T15:17:00Z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0x010100085BE6D52DFA394B901FAE74A0BAF0D2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